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07D03" w14:textId="476DCAC0" w:rsidR="00594B10" w:rsidRDefault="00451810" w:rsidP="00336333">
      <w:pPr>
        <w:spacing w:after="0" w:line="240" w:lineRule="auto"/>
        <w:jc w:val="center"/>
        <w:rPr>
          <w:rFonts w:ascii="Times New Roman" w:hAnsi="Times New Roman" w:cs="Times New Roman"/>
          <w:b/>
          <w:bCs/>
          <w:sz w:val="28"/>
          <w:szCs w:val="28"/>
        </w:rPr>
      </w:pPr>
      <w:bookmarkStart w:id="0" w:name="_Hlk85623143"/>
      <w:r w:rsidRPr="00451810">
        <w:rPr>
          <w:rFonts w:ascii="Times New Roman" w:hAnsi="Times New Roman" w:cs="Times New Roman"/>
          <w:b/>
          <w:bCs/>
          <w:sz w:val="28"/>
          <w:szCs w:val="28"/>
        </w:rPr>
        <w:t>ТЕМАТИЧЕСКИЙ ПЛАН ОБУЧЕНИЯ</w:t>
      </w:r>
    </w:p>
    <w:p w14:paraId="5A07FB25" w14:textId="7CA86002" w:rsidR="0056093B" w:rsidRPr="00451810" w:rsidRDefault="0056093B" w:rsidP="0033633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ПРОТИВОДЕЙСТВИЮ КОРРУПЦИИ</w:t>
      </w:r>
    </w:p>
    <w:bookmarkEnd w:id="0"/>
    <w:p w14:paraId="5CFCE84F" w14:textId="6D6901E7" w:rsidR="00451810" w:rsidRPr="00451810" w:rsidRDefault="00451810" w:rsidP="00451810">
      <w:pPr>
        <w:spacing w:after="0" w:line="240" w:lineRule="auto"/>
        <w:jc w:val="right"/>
        <w:rPr>
          <w:rFonts w:ascii="Times New Roman" w:hAnsi="Times New Roman" w:cs="Times New Roman"/>
          <w:b/>
          <w:bCs/>
          <w:sz w:val="28"/>
          <w:szCs w:val="28"/>
        </w:rPr>
      </w:pPr>
    </w:p>
    <w:p w14:paraId="449E4B7F" w14:textId="2F8C4056" w:rsidR="00451810" w:rsidRPr="00451810" w:rsidRDefault="00451810" w:rsidP="00451810">
      <w:pPr>
        <w:pStyle w:val="1"/>
        <w:shd w:val="clear" w:color="auto" w:fill="auto"/>
        <w:spacing w:after="300"/>
        <w:ind w:firstLine="720"/>
        <w:jc w:val="both"/>
        <w:rPr>
          <w:sz w:val="28"/>
          <w:szCs w:val="28"/>
        </w:rPr>
      </w:pPr>
      <w:bookmarkStart w:id="1" w:name="_Hlk85623193"/>
      <w:r w:rsidRPr="00451810">
        <w:rPr>
          <w:b/>
          <w:bCs/>
          <w:color w:val="000000"/>
          <w:sz w:val="28"/>
          <w:szCs w:val="28"/>
          <w:lang w:eastAsia="ru-RU" w:bidi="ru-RU"/>
        </w:rPr>
        <w:t xml:space="preserve">ТЕМА </w:t>
      </w:r>
      <w:r w:rsidR="0056093B">
        <w:rPr>
          <w:b/>
          <w:bCs/>
          <w:color w:val="000000"/>
          <w:sz w:val="28"/>
          <w:szCs w:val="28"/>
          <w:lang w:eastAsia="ru-RU" w:bidi="ru-RU"/>
        </w:rPr>
        <w:t>2</w:t>
      </w:r>
      <w:r w:rsidRPr="00451810">
        <w:rPr>
          <w:b/>
          <w:bCs/>
          <w:color w:val="000000"/>
          <w:sz w:val="28"/>
          <w:szCs w:val="28"/>
          <w:lang w:eastAsia="ru-RU" w:bidi="ru-RU"/>
        </w:rPr>
        <w:t xml:space="preserve">: </w:t>
      </w:r>
      <w:r w:rsidR="00745EE3">
        <w:rPr>
          <w:b/>
          <w:bCs/>
          <w:color w:val="000000"/>
          <w:sz w:val="28"/>
          <w:szCs w:val="28"/>
          <w:lang w:eastAsia="ru-RU" w:bidi="ru-RU"/>
        </w:rPr>
        <w:t>Юридическая ответственность за коррупционные правонарушения</w:t>
      </w:r>
    </w:p>
    <w:p w14:paraId="07C30DF3" w14:textId="45E15186" w:rsidR="00451810" w:rsidRPr="00451810" w:rsidRDefault="00451810" w:rsidP="00451810">
      <w:pPr>
        <w:pStyle w:val="1"/>
        <w:shd w:val="clear" w:color="auto" w:fill="auto"/>
        <w:ind w:firstLine="720"/>
        <w:jc w:val="both"/>
        <w:rPr>
          <w:sz w:val="28"/>
          <w:szCs w:val="28"/>
        </w:rPr>
      </w:pPr>
      <w:r w:rsidRPr="00451810">
        <w:rPr>
          <w:color w:val="000000"/>
          <w:sz w:val="28"/>
          <w:szCs w:val="28"/>
          <w:lang w:eastAsia="ru-RU" w:bidi="ru-RU"/>
        </w:rPr>
        <w:t xml:space="preserve">Дата проведения: </w:t>
      </w:r>
      <w:r w:rsidR="00745EE3">
        <w:rPr>
          <w:color w:val="000000"/>
          <w:sz w:val="28"/>
          <w:szCs w:val="28"/>
          <w:lang w:eastAsia="ru-RU" w:bidi="ru-RU"/>
        </w:rPr>
        <w:t>17</w:t>
      </w:r>
      <w:r w:rsidRPr="00451810">
        <w:rPr>
          <w:color w:val="000000"/>
          <w:sz w:val="28"/>
          <w:szCs w:val="28"/>
          <w:lang w:eastAsia="ru-RU" w:bidi="ru-RU"/>
        </w:rPr>
        <w:t xml:space="preserve"> </w:t>
      </w:r>
      <w:r w:rsidR="0056093B">
        <w:rPr>
          <w:color w:val="000000"/>
          <w:sz w:val="28"/>
          <w:szCs w:val="28"/>
          <w:lang w:eastAsia="ru-RU" w:bidi="ru-RU"/>
        </w:rPr>
        <w:t>июн</w:t>
      </w:r>
      <w:r w:rsidR="00064196">
        <w:rPr>
          <w:color w:val="000000"/>
          <w:sz w:val="28"/>
          <w:szCs w:val="28"/>
          <w:lang w:eastAsia="ru-RU" w:bidi="ru-RU"/>
        </w:rPr>
        <w:t>я</w:t>
      </w:r>
      <w:r w:rsidRPr="00451810">
        <w:rPr>
          <w:color w:val="000000"/>
          <w:sz w:val="28"/>
          <w:szCs w:val="28"/>
          <w:lang w:eastAsia="ru-RU" w:bidi="ru-RU"/>
        </w:rPr>
        <w:t xml:space="preserve"> 20</w:t>
      </w:r>
      <w:r w:rsidR="00745EE3">
        <w:rPr>
          <w:color w:val="000000"/>
          <w:sz w:val="28"/>
          <w:szCs w:val="28"/>
          <w:lang w:eastAsia="ru-RU" w:bidi="ru-RU"/>
        </w:rPr>
        <w:t>22</w:t>
      </w:r>
      <w:r w:rsidR="0056093B">
        <w:rPr>
          <w:color w:val="000000"/>
          <w:sz w:val="28"/>
          <w:szCs w:val="28"/>
          <w:lang w:eastAsia="ru-RU" w:bidi="ru-RU"/>
        </w:rPr>
        <w:t xml:space="preserve"> </w:t>
      </w:r>
      <w:r w:rsidRPr="00451810">
        <w:rPr>
          <w:color w:val="000000"/>
          <w:sz w:val="28"/>
          <w:szCs w:val="28"/>
          <w:lang w:eastAsia="ru-RU" w:bidi="ru-RU"/>
        </w:rPr>
        <w:t>г.</w:t>
      </w:r>
    </w:p>
    <w:p w14:paraId="60FAC957" w14:textId="2DE1AB03" w:rsidR="00451810" w:rsidRDefault="00451810" w:rsidP="00451810">
      <w:pPr>
        <w:pStyle w:val="1"/>
        <w:shd w:val="clear" w:color="auto" w:fill="auto"/>
        <w:tabs>
          <w:tab w:val="left" w:leader="underscore" w:pos="5386"/>
        </w:tabs>
        <w:ind w:firstLine="720"/>
        <w:jc w:val="both"/>
        <w:rPr>
          <w:color w:val="000000"/>
          <w:sz w:val="28"/>
          <w:szCs w:val="28"/>
          <w:lang w:eastAsia="ru-RU" w:bidi="ru-RU"/>
        </w:rPr>
      </w:pPr>
      <w:r w:rsidRPr="00451810">
        <w:rPr>
          <w:color w:val="000000"/>
          <w:sz w:val="28"/>
          <w:szCs w:val="28"/>
          <w:lang w:eastAsia="ru-RU" w:bidi="ru-RU"/>
        </w:rPr>
        <w:t xml:space="preserve">Ответственное лицо: </w:t>
      </w:r>
      <w:r>
        <w:rPr>
          <w:color w:val="000000"/>
          <w:sz w:val="28"/>
          <w:szCs w:val="28"/>
          <w:lang w:eastAsia="ru-RU" w:bidi="ru-RU"/>
        </w:rPr>
        <w:t>Зыкова Елена Владимировна</w:t>
      </w:r>
    </w:p>
    <w:p w14:paraId="456A52AE" w14:textId="77777777" w:rsidR="00745EE3" w:rsidRPr="00451810" w:rsidRDefault="00745EE3" w:rsidP="00745EE3">
      <w:pPr>
        <w:pStyle w:val="1"/>
        <w:shd w:val="clear" w:color="auto" w:fill="auto"/>
        <w:tabs>
          <w:tab w:val="left" w:leader="underscore" w:pos="5386"/>
        </w:tabs>
        <w:jc w:val="both"/>
        <w:rPr>
          <w:sz w:val="28"/>
          <w:szCs w:val="28"/>
        </w:rPr>
      </w:pPr>
    </w:p>
    <w:p w14:paraId="100AF2F0" w14:textId="7C928231" w:rsidR="00451810" w:rsidRDefault="00451810" w:rsidP="00451810">
      <w:pPr>
        <w:pStyle w:val="1"/>
        <w:shd w:val="clear" w:color="auto" w:fill="auto"/>
        <w:tabs>
          <w:tab w:val="left" w:leader="underscore" w:pos="9072"/>
        </w:tabs>
        <w:ind w:firstLine="720"/>
        <w:jc w:val="both"/>
        <w:rPr>
          <w:color w:val="000000"/>
          <w:sz w:val="28"/>
          <w:szCs w:val="28"/>
          <w:lang w:eastAsia="ru-RU" w:bidi="ru-RU"/>
        </w:rPr>
      </w:pPr>
      <w:r w:rsidRPr="00451810">
        <w:rPr>
          <w:color w:val="000000"/>
          <w:sz w:val="28"/>
          <w:szCs w:val="28"/>
          <w:lang w:eastAsia="ru-RU" w:bidi="ru-RU"/>
        </w:rPr>
        <w:t xml:space="preserve">Присутствовали: </w:t>
      </w:r>
    </w:p>
    <w:p w14:paraId="6CBE5CCC" w14:textId="19C2E519"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Василевич Юлия Леонидовна, специалист отдела общего;</w:t>
      </w:r>
    </w:p>
    <w:p w14:paraId="64DBA774" w14:textId="71085DE5"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Горохов Владимир Анатольевич, начальник отдела поддержки молодёжных инициатив;</w:t>
      </w:r>
    </w:p>
    <w:p w14:paraId="614D4291" w14:textId="74C44E7C"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Зыкова Елена Владимировна, директор;</w:t>
      </w:r>
    </w:p>
    <w:p w14:paraId="0FEC2EA6" w14:textId="66888330"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Иванюк Анатолий Валентинович, руководитель клубного формирования;</w:t>
      </w:r>
    </w:p>
    <w:p w14:paraId="1E1DB563" w14:textId="2027895A"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Кондратьева Оксана Станиславовна, заместитель директора;</w:t>
      </w:r>
    </w:p>
    <w:p w14:paraId="27CCF89F" w14:textId="2C71366A"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Нужная Анна Юрьевна, специалист по социальной работе с молодежью;</w:t>
      </w:r>
    </w:p>
    <w:p w14:paraId="0E415149" w14:textId="643309D9"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Овсиенко Елена Владимировна, начальник сектора административно-хозяйственного;</w:t>
      </w:r>
    </w:p>
    <w:p w14:paraId="150DA4CC" w14:textId="5C817723"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Павлова Екатерина Борисовна, заведующий клубом;</w:t>
      </w:r>
    </w:p>
    <w:p w14:paraId="6DC455F3" w14:textId="500E69BC"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Пфау Элина Эриховна, заместитель директора;</w:t>
      </w:r>
    </w:p>
    <w:p w14:paraId="53FB285D" w14:textId="58DEEA14"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Раевская Наталья Александровна, заведующий клубом;</w:t>
      </w:r>
    </w:p>
    <w:p w14:paraId="7AC6E285" w14:textId="79137D51"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Сурнина Кира Юрьевна, специалист по связям с общественностью;</w:t>
      </w:r>
    </w:p>
    <w:p w14:paraId="7BBB721A" w14:textId="53E5E043"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Тверезый Михаил Александрович, звукооператор;</w:t>
      </w:r>
    </w:p>
    <w:p w14:paraId="34D95A0F" w14:textId="3089159F"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Шварева Елена Николаевна, заместитель директора;</w:t>
      </w:r>
    </w:p>
    <w:p w14:paraId="160F32CE" w14:textId="0061C87B"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Шепелева Татьяна Анатольевна, начальник отдела общего;</w:t>
      </w:r>
    </w:p>
    <w:p w14:paraId="4254CF2E" w14:textId="408076A0" w:rsidR="00451810" w:rsidRDefault="00451810" w:rsidP="00336333">
      <w:pPr>
        <w:pStyle w:val="1"/>
        <w:numPr>
          <w:ilvl w:val="0"/>
          <w:numId w:val="2"/>
        </w:numPr>
        <w:shd w:val="clear" w:color="auto" w:fill="auto"/>
        <w:tabs>
          <w:tab w:val="left" w:pos="284"/>
        </w:tabs>
        <w:ind w:left="0" w:firstLine="0"/>
        <w:jc w:val="both"/>
        <w:rPr>
          <w:color w:val="000000"/>
          <w:sz w:val="28"/>
          <w:szCs w:val="28"/>
          <w:lang w:eastAsia="ru-RU" w:bidi="ru-RU"/>
        </w:rPr>
      </w:pPr>
      <w:r>
        <w:rPr>
          <w:color w:val="000000"/>
          <w:sz w:val="28"/>
          <w:szCs w:val="28"/>
          <w:lang w:eastAsia="ru-RU" w:bidi="ru-RU"/>
        </w:rPr>
        <w:t>Юсупзянова Светлана Васильевна, начальник информационного-методического отдела;</w:t>
      </w:r>
    </w:p>
    <w:p w14:paraId="1B53B2CA" w14:textId="7A2D73F7" w:rsidR="00451810" w:rsidRPr="00451810" w:rsidRDefault="00451810" w:rsidP="00336333">
      <w:pPr>
        <w:pStyle w:val="1"/>
        <w:numPr>
          <w:ilvl w:val="0"/>
          <w:numId w:val="2"/>
        </w:numPr>
        <w:shd w:val="clear" w:color="auto" w:fill="auto"/>
        <w:tabs>
          <w:tab w:val="left" w:pos="284"/>
        </w:tabs>
        <w:ind w:left="0" w:firstLine="0"/>
        <w:jc w:val="both"/>
        <w:rPr>
          <w:sz w:val="28"/>
          <w:szCs w:val="28"/>
          <w:lang w:eastAsia="ru-RU" w:bidi="ru-RU"/>
        </w:rPr>
      </w:pPr>
      <w:r>
        <w:rPr>
          <w:color w:val="000000"/>
          <w:sz w:val="28"/>
          <w:szCs w:val="28"/>
          <w:lang w:eastAsia="ru-RU" w:bidi="ru-RU"/>
        </w:rPr>
        <w:t>Спешилова Ольга Александровна, начальник сектора</w:t>
      </w:r>
      <w:r w:rsidRPr="00451810">
        <w:rPr>
          <w:sz w:val="28"/>
          <w:szCs w:val="28"/>
          <w:lang w:eastAsia="ru-RU" w:bidi="ru-RU"/>
        </w:rPr>
        <w:t xml:space="preserve"> </w:t>
      </w:r>
      <w:r w:rsidRPr="00451810">
        <w:rPr>
          <w:sz w:val="28"/>
          <w:szCs w:val="28"/>
          <w:shd w:val="clear" w:color="auto" w:fill="FFFFFF"/>
        </w:rPr>
        <w:t>по молодёжной политике и взаимодействию с общественными организациями</w:t>
      </w:r>
      <w:r w:rsidR="00336333">
        <w:rPr>
          <w:sz w:val="28"/>
          <w:szCs w:val="28"/>
          <w:shd w:val="clear" w:color="auto" w:fill="FFFFFF"/>
        </w:rPr>
        <w:t xml:space="preserve"> администрации Кронштадтского района Санкт-Петербурга</w:t>
      </w:r>
      <w:r w:rsidRPr="00451810">
        <w:rPr>
          <w:sz w:val="28"/>
          <w:szCs w:val="28"/>
          <w:shd w:val="clear" w:color="auto" w:fill="FFFFFF"/>
        </w:rPr>
        <w:t>. </w:t>
      </w:r>
    </w:p>
    <w:p w14:paraId="6C51C857" w14:textId="77777777" w:rsidR="00451810" w:rsidRPr="00451810" w:rsidRDefault="00451810" w:rsidP="00451810">
      <w:pPr>
        <w:pStyle w:val="1"/>
        <w:shd w:val="clear" w:color="auto" w:fill="auto"/>
        <w:tabs>
          <w:tab w:val="left" w:leader="underscore" w:pos="9072"/>
        </w:tabs>
        <w:ind w:firstLine="720"/>
        <w:jc w:val="both"/>
        <w:rPr>
          <w:sz w:val="28"/>
          <w:szCs w:val="28"/>
        </w:rPr>
      </w:pPr>
    </w:p>
    <w:p w14:paraId="721289FB" w14:textId="7662CA52" w:rsidR="0056093B" w:rsidRDefault="0056093B" w:rsidP="0056093B">
      <w:pPr>
        <w:pStyle w:val="1"/>
        <w:shd w:val="clear" w:color="auto" w:fill="auto"/>
        <w:spacing w:line="223" w:lineRule="auto"/>
        <w:ind w:firstLine="720"/>
        <w:jc w:val="both"/>
        <w:rPr>
          <w:b/>
          <w:bCs/>
          <w:color w:val="000000"/>
          <w:sz w:val="28"/>
          <w:szCs w:val="28"/>
          <w:lang w:eastAsia="ru-RU" w:bidi="ru-RU"/>
        </w:rPr>
      </w:pPr>
      <w:r>
        <w:rPr>
          <w:b/>
          <w:bCs/>
          <w:color w:val="000000"/>
          <w:sz w:val="28"/>
          <w:szCs w:val="28"/>
          <w:lang w:eastAsia="ru-RU" w:bidi="ru-RU"/>
        </w:rPr>
        <w:t>С</w:t>
      </w:r>
      <w:r w:rsidRPr="0056093B">
        <w:rPr>
          <w:b/>
          <w:bCs/>
          <w:color w:val="000000"/>
          <w:sz w:val="28"/>
          <w:szCs w:val="28"/>
          <w:lang w:eastAsia="ru-RU" w:bidi="ru-RU"/>
        </w:rPr>
        <w:t>одержание (основные положения).</w:t>
      </w:r>
    </w:p>
    <w:p w14:paraId="46F89FB4" w14:textId="318E42C1" w:rsidR="00745EE3" w:rsidRDefault="00745EE3" w:rsidP="0056093B">
      <w:pPr>
        <w:pStyle w:val="1"/>
        <w:shd w:val="clear" w:color="auto" w:fill="auto"/>
        <w:spacing w:line="223" w:lineRule="auto"/>
        <w:ind w:firstLine="720"/>
        <w:jc w:val="both"/>
        <w:rPr>
          <w:b/>
          <w:bCs/>
          <w:color w:val="000000"/>
          <w:sz w:val="28"/>
          <w:szCs w:val="28"/>
          <w:lang w:eastAsia="ru-RU" w:bidi="ru-RU"/>
        </w:rPr>
      </w:pPr>
    </w:p>
    <w:p w14:paraId="43FAE9E6" w14:textId="77777777" w:rsid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Законодательство РФ в сфере противодействия коррупции предусматривает ответственность физических и юридических лиц за коррупционные правонарушения.</w:t>
      </w:r>
    </w:p>
    <w:p w14:paraId="0BA10789" w14:textId="321AAA10" w:rsidR="00745EE3" w:rsidRP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E846B95" w14:textId="77777777" w:rsid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 xml:space="preserve">Физическое лицо, совершившее коррупционное правонарушение, по решению суда может быть лишено, в соответствии с законодательством Российской </w:t>
      </w:r>
      <w:r w:rsidRPr="00745EE3">
        <w:rPr>
          <w:rFonts w:ascii="Times New Roman" w:hAnsi="Times New Roman" w:cs="Times New Roman"/>
          <w:sz w:val="28"/>
          <w:szCs w:val="28"/>
        </w:rPr>
        <w:lastRenderedPageBreak/>
        <w:t>Федерации, права занимать определенные должности государственной и муниципальной службы.</w:t>
      </w:r>
    </w:p>
    <w:p w14:paraId="1F4DEA0A" w14:textId="778904A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При определении меры ответственности юридических лиц за коррупционные правонарушения важно понимать, что,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то к юридическому лицу могут быть применены меры ответственности в соответствии с законодательством Российской Федерации.</w:t>
      </w:r>
    </w:p>
    <w:p w14:paraId="0B183AE2"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B979AE3"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Данные положения распространяются на иностранные юридические лица в случаях, предусмотренных законодательством Российской Федерации.</w:t>
      </w:r>
    </w:p>
    <w:p w14:paraId="421DC571"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Нормативным правовым актом, устанавливающим уголовную ответственность за преступления коррупционной направленности, является Уголовный кодекс Российской Федерации.</w:t>
      </w:r>
    </w:p>
    <w:p w14:paraId="0B2C44C3" w14:textId="77777777" w:rsidR="00745EE3" w:rsidRPr="00745EE3" w:rsidRDefault="00745EE3" w:rsidP="00745EE3">
      <w:pPr>
        <w:spacing w:after="0" w:line="240" w:lineRule="auto"/>
        <w:jc w:val="both"/>
        <w:rPr>
          <w:rFonts w:ascii="Times New Roman" w:hAnsi="Times New Roman" w:cs="Times New Roman"/>
          <w:sz w:val="28"/>
          <w:szCs w:val="28"/>
        </w:rPr>
      </w:pPr>
    </w:p>
    <w:p w14:paraId="3C56B5F8" w14:textId="77777777" w:rsidR="00745EE3" w:rsidRPr="00745EE3" w:rsidRDefault="00745EE3" w:rsidP="00745EE3">
      <w:pPr>
        <w:spacing w:after="0" w:line="240" w:lineRule="auto"/>
        <w:jc w:val="both"/>
        <w:rPr>
          <w:rFonts w:ascii="Times New Roman" w:hAnsi="Times New Roman" w:cs="Times New Roman"/>
          <w:b/>
          <w:bCs/>
          <w:sz w:val="28"/>
          <w:szCs w:val="28"/>
        </w:rPr>
      </w:pPr>
      <w:r w:rsidRPr="00745EE3">
        <w:rPr>
          <w:rFonts w:ascii="Times New Roman" w:hAnsi="Times New Roman" w:cs="Times New Roman"/>
          <w:b/>
          <w:bCs/>
          <w:sz w:val="28"/>
          <w:szCs w:val="28"/>
        </w:rPr>
        <w:t>Уголовная ответственность за преступления коррупционной направленности</w:t>
      </w:r>
    </w:p>
    <w:p w14:paraId="658FCFB8" w14:textId="77777777" w:rsidR="00745EE3" w:rsidRPr="00745EE3" w:rsidRDefault="00745EE3" w:rsidP="00745EE3">
      <w:pPr>
        <w:spacing w:after="0" w:line="240" w:lineRule="auto"/>
        <w:jc w:val="both"/>
        <w:rPr>
          <w:rFonts w:ascii="Times New Roman" w:hAnsi="Times New Roman" w:cs="Times New Roman"/>
          <w:sz w:val="28"/>
          <w:szCs w:val="28"/>
        </w:rPr>
      </w:pPr>
    </w:p>
    <w:p w14:paraId="5920C3DF"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За совершение преступлений коррупционной направленности Уголовным кодексом Российской Федерации предусмотрены следующие виды наказаний:</w:t>
      </w:r>
    </w:p>
    <w:p w14:paraId="59072FC8" w14:textId="2BAFB8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1)</w:t>
      </w:r>
      <w:r>
        <w:rPr>
          <w:rFonts w:ascii="Times New Roman" w:hAnsi="Times New Roman" w:cs="Times New Roman"/>
          <w:sz w:val="28"/>
          <w:szCs w:val="28"/>
        </w:rPr>
        <w:t xml:space="preserve"> </w:t>
      </w:r>
      <w:r w:rsidRPr="00745EE3">
        <w:rPr>
          <w:rFonts w:ascii="Times New Roman" w:hAnsi="Times New Roman" w:cs="Times New Roman"/>
          <w:sz w:val="28"/>
          <w:szCs w:val="28"/>
        </w:rPr>
        <w:t>штраф;</w:t>
      </w:r>
    </w:p>
    <w:p w14:paraId="03C0E978" w14:textId="0F4484FA"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2)</w:t>
      </w:r>
      <w:r>
        <w:rPr>
          <w:rFonts w:ascii="Times New Roman" w:hAnsi="Times New Roman" w:cs="Times New Roman"/>
          <w:sz w:val="28"/>
          <w:szCs w:val="28"/>
        </w:rPr>
        <w:t xml:space="preserve"> </w:t>
      </w:r>
      <w:r w:rsidRPr="00745EE3">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14:paraId="1AC963F5" w14:textId="52AE12D5"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3)</w:t>
      </w:r>
      <w:r>
        <w:rPr>
          <w:rFonts w:ascii="Times New Roman" w:hAnsi="Times New Roman" w:cs="Times New Roman"/>
          <w:sz w:val="28"/>
          <w:szCs w:val="28"/>
        </w:rPr>
        <w:t xml:space="preserve"> </w:t>
      </w:r>
      <w:r w:rsidRPr="00745EE3">
        <w:rPr>
          <w:rFonts w:ascii="Times New Roman" w:hAnsi="Times New Roman" w:cs="Times New Roman"/>
          <w:sz w:val="28"/>
          <w:szCs w:val="28"/>
        </w:rPr>
        <w:t>обязательные работы;</w:t>
      </w:r>
    </w:p>
    <w:p w14:paraId="3B0C6CCB" w14:textId="7B154F11"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4)</w:t>
      </w:r>
      <w:r>
        <w:rPr>
          <w:rFonts w:ascii="Times New Roman" w:hAnsi="Times New Roman" w:cs="Times New Roman"/>
          <w:sz w:val="28"/>
          <w:szCs w:val="28"/>
        </w:rPr>
        <w:t xml:space="preserve"> </w:t>
      </w:r>
      <w:r w:rsidRPr="00745EE3">
        <w:rPr>
          <w:rFonts w:ascii="Times New Roman" w:hAnsi="Times New Roman" w:cs="Times New Roman"/>
          <w:sz w:val="28"/>
          <w:szCs w:val="28"/>
        </w:rPr>
        <w:t>исправительные работы;</w:t>
      </w:r>
    </w:p>
    <w:p w14:paraId="66B689D3" w14:textId="7B872945"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5)</w:t>
      </w:r>
      <w:r>
        <w:rPr>
          <w:rFonts w:ascii="Times New Roman" w:hAnsi="Times New Roman" w:cs="Times New Roman"/>
          <w:sz w:val="28"/>
          <w:szCs w:val="28"/>
        </w:rPr>
        <w:t xml:space="preserve"> </w:t>
      </w:r>
      <w:r w:rsidRPr="00745EE3">
        <w:rPr>
          <w:rFonts w:ascii="Times New Roman" w:hAnsi="Times New Roman" w:cs="Times New Roman"/>
          <w:sz w:val="28"/>
          <w:szCs w:val="28"/>
        </w:rPr>
        <w:t>принудительные работы;</w:t>
      </w:r>
    </w:p>
    <w:p w14:paraId="03D25AF1" w14:textId="0B474411"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6)</w:t>
      </w:r>
      <w:r>
        <w:rPr>
          <w:rFonts w:ascii="Times New Roman" w:hAnsi="Times New Roman" w:cs="Times New Roman"/>
          <w:sz w:val="28"/>
          <w:szCs w:val="28"/>
        </w:rPr>
        <w:t xml:space="preserve"> </w:t>
      </w:r>
      <w:r w:rsidRPr="00745EE3">
        <w:rPr>
          <w:rFonts w:ascii="Times New Roman" w:hAnsi="Times New Roman" w:cs="Times New Roman"/>
          <w:sz w:val="28"/>
          <w:szCs w:val="28"/>
        </w:rPr>
        <w:t>ограничение свободы;</w:t>
      </w:r>
    </w:p>
    <w:p w14:paraId="37F7899F" w14:textId="480AE75D"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7)</w:t>
      </w:r>
      <w:r>
        <w:rPr>
          <w:rFonts w:ascii="Times New Roman" w:hAnsi="Times New Roman" w:cs="Times New Roman"/>
          <w:sz w:val="28"/>
          <w:szCs w:val="28"/>
        </w:rPr>
        <w:t xml:space="preserve"> </w:t>
      </w:r>
      <w:r w:rsidRPr="00745EE3">
        <w:rPr>
          <w:rFonts w:ascii="Times New Roman" w:hAnsi="Times New Roman" w:cs="Times New Roman"/>
          <w:sz w:val="28"/>
          <w:szCs w:val="28"/>
        </w:rPr>
        <w:t>лишение свободы на определенный срок.</w:t>
      </w:r>
    </w:p>
    <w:p w14:paraId="2E6769D6" w14:textId="77777777" w:rsidR="00745EE3" w:rsidRPr="00745EE3" w:rsidRDefault="00745EE3" w:rsidP="00745EE3">
      <w:pPr>
        <w:spacing w:after="0" w:line="240" w:lineRule="auto"/>
        <w:jc w:val="both"/>
        <w:rPr>
          <w:rFonts w:ascii="Times New Roman" w:hAnsi="Times New Roman" w:cs="Times New Roman"/>
          <w:sz w:val="28"/>
          <w:szCs w:val="28"/>
        </w:rPr>
      </w:pPr>
    </w:p>
    <w:p w14:paraId="5053FEBF" w14:textId="77777777" w:rsidR="00745EE3" w:rsidRPr="00745EE3" w:rsidRDefault="00745EE3" w:rsidP="00745EE3">
      <w:pPr>
        <w:spacing w:after="0" w:line="240" w:lineRule="auto"/>
        <w:jc w:val="both"/>
        <w:rPr>
          <w:rFonts w:ascii="Times New Roman" w:hAnsi="Times New Roman" w:cs="Times New Roman"/>
          <w:b/>
          <w:bCs/>
          <w:sz w:val="28"/>
          <w:szCs w:val="28"/>
        </w:rPr>
      </w:pPr>
      <w:r w:rsidRPr="00745EE3">
        <w:rPr>
          <w:rFonts w:ascii="Times New Roman" w:hAnsi="Times New Roman" w:cs="Times New Roman"/>
          <w:b/>
          <w:bCs/>
          <w:sz w:val="28"/>
          <w:szCs w:val="28"/>
        </w:rPr>
        <w:t>Административная ответственность за коррупционные правонарушения</w:t>
      </w:r>
    </w:p>
    <w:p w14:paraId="4160D495" w14:textId="77777777" w:rsidR="00745EE3" w:rsidRPr="00745EE3" w:rsidRDefault="00745EE3" w:rsidP="00745EE3">
      <w:pPr>
        <w:spacing w:after="0" w:line="240" w:lineRule="auto"/>
        <w:jc w:val="both"/>
        <w:rPr>
          <w:rFonts w:ascii="Times New Roman" w:hAnsi="Times New Roman" w:cs="Times New Roman"/>
          <w:sz w:val="28"/>
          <w:szCs w:val="28"/>
        </w:rPr>
      </w:pPr>
    </w:p>
    <w:p w14:paraId="3AC820E3"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За совершение административных правонарушений коррупционной направленности предусмотрены следующие административные наказания:</w:t>
      </w:r>
    </w:p>
    <w:p w14:paraId="2AA26641"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1) административный штраф;</w:t>
      </w:r>
    </w:p>
    <w:p w14:paraId="33399186"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2) административный арест;</w:t>
      </w:r>
    </w:p>
    <w:p w14:paraId="42908737"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3) дисквалификация.</w:t>
      </w:r>
    </w:p>
    <w:p w14:paraId="3DA01209" w14:textId="77777777" w:rsidR="00745EE3" w:rsidRPr="00745EE3" w:rsidRDefault="00745EE3" w:rsidP="00745EE3">
      <w:pPr>
        <w:spacing w:after="0" w:line="240" w:lineRule="auto"/>
        <w:jc w:val="both"/>
        <w:rPr>
          <w:rFonts w:ascii="Times New Roman" w:hAnsi="Times New Roman" w:cs="Times New Roman"/>
          <w:sz w:val="28"/>
          <w:szCs w:val="28"/>
        </w:rPr>
      </w:pPr>
    </w:p>
    <w:p w14:paraId="69F29B96" w14:textId="77777777" w:rsidR="00745EE3" w:rsidRDefault="00745EE3" w:rsidP="00745EE3">
      <w:pPr>
        <w:spacing w:after="0" w:line="240" w:lineRule="auto"/>
        <w:jc w:val="both"/>
        <w:rPr>
          <w:rFonts w:ascii="Times New Roman" w:hAnsi="Times New Roman" w:cs="Times New Roman"/>
          <w:b/>
          <w:bCs/>
          <w:sz w:val="28"/>
          <w:szCs w:val="28"/>
        </w:rPr>
      </w:pPr>
    </w:p>
    <w:p w14:paraId="28A7AAA7" w14:textId="77777777" w:rsidR="00745EE3" w:rsidRDefault="00745EE3" w:rsidP="00745EE3">
      <w:pPr>
        <w:spacing w:after="0" w:line="240" w:lineRule="auto"/>
        <w:jc w:val="both"/>
        <w:rPr>
          <w:rFonts w:ascii="Times New Roman" w:hAnsi="Times New Roman" w:cs="Times New Roman"/>
          <w:b/>
          <w:bCs/>
          <w:sz w:val="28"/>
          <w:szCs w:val="28"/>
        </w:rPr>
      </w:pPr>
    </w:p>
    <w:p w14:paraId="40E0C0EE" w14:textId="1B47B2EB" w:rsidR="00745EE3" w:rsidRPr="00745EE3" w:rsidRDefault="00745EE3" w:rsidP="00745EE3">
      <w:pPr>
        <w:spacing w:after="0" w:line="240" w:lineRule="auto"/>
        <w:jc w:val="both"/>
        <w:rPr>
          <w:rFonts w:ascii="Times New Roman" w:hAnsi="Times New Roman" w:cs="Times New Roman"/>
          <w:b/>
          <w:bCs/>
          <w:sz w:val="28"/>
          <w:szCs w:val="28"/>
        </w:rPr>
      </w:pPr>
      <w:r w:rsidRPr="00745EE3">
        <w:rPr>
          <w:rFonts w:ascii="Times New Roman" w:hAnsi="Times New Roman" w:cs="Times New Roman"/>
          <w:b/>
          <w:bCs/>
          <w:sz w:val="28"/>
          <w:szCs w:val="28"/>
        </w:rPr>
        <w:lastRenderedPageBreak/>
        <w:t>Дисциплинарная ответственность за коррупционные правонарушения</w:t>
      </w:r>
    </w:p>
    <w:p w14:paraId="09564640" w14:textId="77777777" w:rsidR="00745EE3" w:rsidRPr="00745EE3" w:rsidRDefault="00745EE3" w:rsidP="00745EE3">
      <w:pPr>
        <w:spacing w:after="0" w:line="240" w:lineRule="auto"/>
        <w:jc w:val="both"/>
        <w:rPr>
          <w:rFonts w:ascii="Times New Roman" w:hAnsi="Times New Roman" w:cs="Times New Roman"/>
          <w:sz w:val="28"/>
          <w:szCs w:val="28"/>
        </w:rPr>
      </w:pPr>
    </w:p>
    <w:p w14:paraId="4DD1CC48"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В соответствии со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0496C77E"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1) замечание;</w:t>
      </w:r>
    </w:p>
    <w:p w14:paraId="276FDE61"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2) выговор;</w:t>
      </w:r>
    </w:p>
    <w:p w14:paraId="09B2EC29" w14:textId="77777777" w:rsidR="00745EE3" w:rsidRPr="00745EE3" w:rsidRDefault="00745EE3" w:rsidP="00745EE3">
      <w:pPr>
        <w:spacing w:after="0" w:line="240" w:lineRule="auto"/>
        <w:jc w:val="both"/>
        <w:rPr>
          <w:rFonts w:ascii="Times New Roman" w:hAnsi="Times New Roman" w:cs="Times New Roman"/>
          <w:sz w:val="28"/>
          <w:szCs w:val="28"/>
        </w:rPr>
      </w:pPr>
      <w:r w:rsidRPr="00745EE3">
        <w:rPr>
          <w:rFonts w:ascii="Times New Roman" w:hAnsi="Times New Roman" w:cs="Times New Roman"/>
          <w:sz w:val="28"/>
          <w:szCs w:val="28"/>
        </w:rPr>
        <w:t>3) увольнение по соответствующим основаниям.</w:t>
      </w:r>
    </w:p>
    <w:p w14:paraId="301A87DC" w14:textId="77777777" w:rsidR="00745EE3" w:rsidRPr="00745EE3" w:rsidRDefault="00745EE3" w:rsidP="00745EE3">
      <w:pPr>
        <w:spacing w:after="0" w:line="240" w:lineRule="auto"/>
        <w:jc w:val="both"/>
        <w:rPr>
          <w:rFonts w:ascii="Times New Roman" w:hAnsi="Times New Roman" w:cs="Times New Roman"/>
          <w:sz w:val="28"/>
          <w:szCs w:val="28"/>
        </w:rPr>
      </w:pPr>
    </w:p>
    <w:p w14:paraId="79E7EA3C" w14:textId="77777777" w:rsid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Так, например, согласно п. 7.1 ч. 1 ст. 81 ТК РФ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14:paraId="258961D4" w14:textId="77777777" w:rsid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Трудовой договор с руководителем унитарного предприятия может быть расторгнут в соответствии с п. 3 ст. 278 ТК РФ «Дополнительные основания для прекращения трудового договора с руководителем организации» в связи с нарушением запретов, установленных п. 2 ст. 21 Федерального закона от 14 ноября 2002 г. №161-ФЗ «О государственных и муниципальных унитарных предприятиях».</w:t>
      </w:r>
    </w:p>
    <w:p w14:paraId="003CE689" w14:textId="77777777" w:rsid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 xml:space="preserve">Согласно ч. 8 ст. 8 «Представление сведений о доходах, об имуществе и обязательствах имущественного характера» ФЗ «О противодействии коррупции»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w:t>
      </w:r>
      <w:r w:rsidRPr="00745EE3">
        <w:rPr>
          <w:rFonts w:ascii="Times New Roman" w:hAnsi="Times New Roman" w:cs="Times New Roman"/>
          <w:sz w:val="28"/>
          <w:szCs w:val="28"/>
        </w:rPr>
        <w:lastRenderedPageBreak/>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
    <w:p w14:paraId="08909646" w14:textId="77777777" w:rsid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27C96F94" w14:textId="23C2F07C" w:rsidR="00745EE3" w:rsidRPr="00745EE3" w:rsidRDefault="00745EE3" w:rsidP="00745EE3">
      <w:pPr>
        <w:spacing w:after="0" w:line="240" w:lineRule="auto"/>
        <w:ind w:firstLine="709"/>
        <w:jc w:val="both"/>
        <w:rPr>
          <w:rFonts w:ascii="Times New Roman" w:hAnsi="Times New Roman" w:cs="Times New Roman"/>
          <w:sz w:val="28"/>
          <w:szCs w:val="28"/>
        </w:rPr>
      </w:pPr>
      <w:r w:rsidRPr="00745EE3">
        <w:rPr>
          <w:rFonts w:ascii="Times New Roman" w:hAnsi="Times New Roman" w:cs="Times New Roman"/>
          <w:sz w:val="28"/>
          <w:szCs w:val="28"/>
        </w:rPr>
        <w:t>Согласно ч. 3 ст. 8.1 «Представление сведений о расходах» ФЗ «О противодействии коррупции» непредставление лицами, замещающими (занимающими)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вышеназванных лиц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w:t>
      </w:r>
    </w:p>
    <w:p w14:paraId="39A3B1DE" w14:textId="77777777" w:rsidR="00745EE3" w:rsidRPr="00745EE3" w:rsidRDefault="00745EE3" w:rsidP="00745EE3">
      <w:pPr>
        <w:pStyle w:val="1"/>
        <w:shd w:val="clear" w:color="auto" w:fill="auto"/>
        <w:ind w:firstLine="720"/>
        <w:jc w:val="both"/>
        <w:rPr>
          <w:sz w:val="28"/>
          <w:szCs w:val="28"/>
        </w:rPr>
      </w:pPr>
    </w:p>
    <w:bookmarkEnd w:id="1"/>
    <w:p w14:paraId="707AE7A3" w14:textId="1ACD6ACC" w:rsidR="00451810" w:rsidRDefault="00451810" w:rsidP="00451810">
      <w:pPr>
        <w:spacing w:after="0" w:line="240" w:lineRule="auto"/>
        <w:jc w:val="right"/>
        <w:rPr>
          <w:rFonts w:ascii="Times New Roman" w:hAnsi="Times New Roman" w:cs="Times New Roman"/>
          <w:b/>
          <w:bCs/>
          <w:sz w:val="28"/>
          <w:szCs w:val="28"/>
        </w:rPr>
      </w:pPr>
    </w:p>
    <w:p w14:paraId="5586E27C" w14:textId="77777777" w:rsidR="00745EE3" w:rsidRPr="00451810" w:rsidRDefault="00745EE3" w:rsidP="00451810">
      <w:pPr>
        <w:spacing w:after="0" w:line="240" w:lineRule="auto"/>
        <w:jc w:val="right"/>
        <w:rPr>
          <w:rFonts w:ascii="Times New Roman" w:hAnsi="Times New Roman" w:cs="Times New Roman"/>
          <w:b/>
          <w:bCs/>
          <w:sz w:val="28"/>
          <w:szCs w:val="28"/>
        </w:rPr>
      </w:pPr>
    </w:p>
    <w:sectPr w:rsidR="00745EE3" w:rsidRPr="00451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015C"/>
    <w:multiLevelType w:val="multilevel"/>
    <w:tmpl w:val="44DAC4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1D2169"/>
    <w:multiLevelType w:val="hybridMultilevel"/>
    <w:tmpl w:val="D0F26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91841025">
    <w:abstractNumId w:val="0"/>
  </w:num>
  <w:num w:numId="2" w16cid:durableId="649527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E"/>
    <w:rsid w:val="00064196"/>
    <w:rsid w:val="00336333"/>
    <w:rsid w:val="00451810"/>
    <w:rsid w:val="0056093B"/>
    <w:rsid w:val="005710DE"/>
    <w:rsid w:val="00594B10"/>
    <w:rsid w:val="00745EE3"/>
    <w:rsid w:val="00BA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8DBD4"/>
  <w15:chartTrackingRefBased/>
  <w15:docId w15:val="{B8449CE8-2DB0-42F5-A6B8-B0DCB9D5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51810"/>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51810"/>
    <w:pPr>
      <w:widowControl w:val="0"/>
      <w:shd w:val="clear" w:color="auto" w:fill="FFFFFF"/>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6</cp:revision>
  <cp:lastPrinted>2021-10-20T08:54:00Z</cp:lastPrinted>
  <dcterms:created xsi:type="dcterms:W3CDTF">2021-04-09T12:03:00Z</dcterms:created>
  <dcterms:modified xsi:type="dcterms:W3CDTF">2022-06-22T11:14:00Z</dcterms:modified>
</cp:coreProperties>
</file>